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E509D5">
      <w:pPr>
        <w:pStyle w:val="Nessunaspaziatura"/>
      </w:pPr>
    </w:p>
    <w:p w:rsidR="0007254B" w:rsidRDefault="0007254B" w:rsidP="00A139C3">
      <w:pPr>
        <w:pStyle w:val="Titolo"/>
        <w:rPr>
          <w:rFonts w:ascii="Times New Roman" w:hAnsi="Times New Roman" w:cs="Times New Roman"/>
          <w:sz w:val="24"/>
        </w:rPr>
      </w:pPr>
    </w:p>
    <w:p w:rsidR="00187DE7" w:rsidRDefault="00980C40" w:rsidP="00187DE7">
      <w:pPr>
        <w:pStyle w:val="cpv"/>
        <w:widowControl/>
        <w:jc w:val="center"/>
        <w:rPr>
          <w:rFonts w:ascii="Times New Roman" w:hAnsi="Times New Roman" w:cs="Times New Roman"/>
          <w:b/>
          <w:sz w:val="24"/>
          <w:szCs w:val="24"/>
        </w:rPr>
      </w:pPr>
      <w:r w:rsidRPr="00980C40">
        <w:rPr>
          <w:rFonts w:ascii="Times New Roman" w:hAnsi="Times New Roman" w:cs="Times New Roman"/>
          <w:b/>
          <w:i/>
          <w:sz w:val="24"/>
          <w:szCs w:val="24"/>
        </w:rPr>
        <w:t>R</w:t>
      </w:r>
      <w:r>
        <w:rPr>
          <w:rFonts w:ascii="Times New Roman" w:hAnsi="Times New Roman" w:cs="Times New Roman"/>
          <w:b/>
          <w:i/>
          <w:sz w:val="24"/>
          <w:szCs w:val="24"/>
        </w:rPr>
        <w:t>iaccertamento</w:t>
      </w:r>
      <w:r w:rsidRPr="00980C40">
        <w:rPr>
          <w:rFonts w:ascii="Times New Roman" w:hAnsi="Times New Roman" w:cs="Times New Roman"/>
          <w:b/>
          <w:i/>
          <w:sz w:val="24"/>
          <w:szCs w:val="24"/>
        </w:rPr>
        <w:t xml:space="preserve"> O</w:t>
      </w:r>
      <w:r>
        <w:rPr>
          <w:rFonts w:ascii="Times New Roman" w:hAnsi="Times New Roman" w:cs="Times New Roman"/>
          <w:b/>
          <w:i/>
          <w:sz w:val="24"/>
          <w:szCs w:val="24"/>
        </w:rPr>
        <w:t xml:space="preserve">rdinario Parziale e Variazione al Fondo Pluriennale Vincolato </w:t>
      </w:r>
      <w:r w:rsidRPr="00980C40">
        <w:rPr>
          <w:rFonts w:ascii="Times New Roman" w:hAnsi="Times New Roman" w:cs="Times New Roman"/>
          <w:b/>
          <w:i/>
          <w:sz w:val="24"/>
          <w:szCs w:val="24"/>
        </w:rPr>
        <w:t>2019</w:t>
      </w:r>
    </w:p>
    <w:p w:rsidR="00187DE7" w:rsidRDefault="00187DE7" w:rsidP="00187DE7">
      <w:pPr>
        <w:pStyle w:val="cpv"/>
        <w:widowControl/>
        <w:jc w:val="center"/>
        <w:rPr>
          <w:rFonts w:ascii="Times New Roman" w:hAnsi="Times New Roman" w:cs="Times New Roman"/>
          <w:b/>
          <w:sz w:val="24"/>
          <w:szCs w:val="24"/>
        </w:rPr>
      </w:pPr>
    </w:p>
    <w:p w:rsidR="001B2654" w:rsidRDefault="001B2654"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BB51EB" w:rsidRDefault="00BB51EB"/>
    <w:p w:rsidR="00BB51EB" w:rsidRDefault="00BB51EB"/>
    <w:p w:rsidR="00BB51EB" w:rsidRDefault="00BB51EB"/>
    <w:p w:rsidR="00BB51EB" w:rsidRDefault="00BB51EB"/>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w:t>
      </w:r>
      <w:r w:rsidR="004C0388" w:rsidRPr="006903A3">
        <w:rPr>
          <w:rFonts w:ascii="Times New Roman" w:hAnsi="Times New Roman" w:cs="Times New Roman"/>
          <w:b/>
          <w:sz w:val="24"/>
          <w:szCs w:val="24"/>
        </w:rPr>
        <w:t>n.</w:t>
      </w:r>
      <w:r w:rsidR="0085018B">
        <w:rPr>
          <w:rFonts w:ascii="Times New Roman" w:hAnsi="Times New Roman" w:cs="Times New Roman"/>
          <w:b/>
          <w:sz w:val="24"/>
          <w:szCs w:val="24"/>
        </w:rPr>
        <w:t xml:space="preserve"> </w:t>
      </w:r>
      <w:r w:rsidR="00980C40">
        <w:rPr>
          <w:rFonts w:ascii="Times New Roman" w:hAnsi="Times New Roman" w:cs="Times New Roman"/>
          <w:b/>
          <w:sz w:val="24"/>
          <w:szCs w:val="24"/>
        </w:rPr>
        <w:t>3</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bookmarkStart w:id="0" w:name="_GoBack"/>
      <w:bookmarkEnd w:id="0"/>
      <w:r w:rsidR="00980C40">
        <w:rPr>
          <w:rFonts w:ascii="Times New Roman" w:hAnsi="Times New Roman" w:cs="Times New Roman"/>
          <w:b/>
          <w:sz w:val="24"/>
          <w:szCs w:val="24"/>
        </w:rPr>
        <w:t>10</w:t>
      </w:r>
      <w:r w:rsidR="00870F59">
        <w:rPr>
          <w:rFonts w:ascii="Times New Roman" w:hAnsi="Times New Roman" w:cs="Times New Roman"/>
          <w:b/>
          <w:sz w:val="24"/>
          <w:szCs w:val="24"/>
        </w:rPr>
        <w:t>/0</w:t>
      </w:r>
      <w:r w:rsidR="00980C40">
        <w:rPr>
          <w:rFonts w:ascii="Times New Roman" w:hAnsi="Times New Roman" w:cs="Times New Roman"/>
          <w:b/>
          <w:sz w:val="24"/>
          <w:szCs w:val="24"/>
        </w:rPr>
        <w:t>2</w:t>
      </w:r>
      <w:r w:rsidR="00870F59">
        <w:rPr>
          <w:rFonts w:ascii="Times New Roman" w:hAnsi="Times New Roman" w:cs="Times New Roman"/>
          <w:b/>
          <w:sz w:val="24"/>
          <w:szCs w:val="24"/>
        </w:rPr>
        <w:t>/20</w:t>
      </w:r>
      <w:r w:rsidR="005B7D3B">
        <w:rPr>
          <w:rFonts w:ascii="Times New Roman" w:hAnsi="Times New Roman" w:cs="Times New Roman"/>
          <w:b/>
          <w:sz w:val="24"/>
          <w:szCs w:val="24"/>
        </w:rPr>
        <w:t>20</w:t>
      </w:r>
    </w:p>
    <w:p w:rsidR="00C4355D" w:rsidRPr="007B4902" w:rsidRDefault="00C4355D" w:rsidP="00A139C3">
      <w:pPr>
        <w:pStyle w:val="cpv"/>
        <w:widowControl/>
        <w:jc w:val="center"/>
        <w:rPr>
          <w:rFonts w:ascii="Times New Roman" w:hAnsi="Times New Roman" w:cs="Times New Roman"/>
          <w:sz w:val="24"/>
          <w:szCs w:val="24"/>
        </w:rPr>
      </w:pPr>
    </w:p>
    <w:p w:rsidR="00980C40" w:rsidRDefault="0029298B" w:rsidP="00980C40">
      <w:pPr>
        <w:pStyle w:val="cpv"/>
        <w:widowControl/>
        <w:jc w:val="center"/>
        <w:rPr>
          <w:rFonts w:ascii="Times New Roman" w:hAnsi="Times New Roman" w:cs="Times New Roman"/>
          <w:b/>
          <w:sz w:val="24"/>
          <w:szCs w:val="24"/>
        </w:rPr>
      </w:pPr>
      <w:r>
        <w:rPr>
          <w:rFonts w:ascii="Times New Roman" w:hAnsi="Times New Roman" w:cs="Times New Roman"/>
          <w:sz w:val="24"/>
        </w:rPr>
        <w:t>Parere</w:t>
      </w:r>
      <w:r w:rsidR="00980C40">
        <w:rPr>
          <w:rFonts w:ascii="Times New Roman" w:hAnsi="Times New Roman" w:cs="Times New Roman"/>
          <w:sz w:val="24"/>
        </w:rPr>
        <w:t>:</w:t>
      </w:r>
      <w:r>
        <w:rPr>
          <w:rFonts w:ascii="Times New Roman" w:hAnsi="Times New Roman" w:cs="Times New Roman"/>
          <w:sz w:val="24"/>
        </w:rPr>
        <w:t xml:space="preserve"> </w:t>
      </w:r>
      <w:r w:rsidR="00980C40" w:rsidRPr="00980C40">
        <w:rPr>
          <w:rFonts w:ascii="Times New Roman" w:hAnsi="Times New Roman" w:cs="Times New Roman"/>
          <w:b/>
          <w:i/>
          <w:sz w:val="24"/>
          <w:szCs w:val="24"/>
        </w:rPr>
        <w:t>R</w:t>
      </w:r>
      <w:r w:rsidR="00980C40">
        <w:rPr>
          <w:rFonts w:ascii="Times New Roman" w:hAnsi="Times New Roman" w:cs="Times New Roman"/>
          <w:b/>
          <w:i/>
          <w:sz w:val="24"/>
          <w:szCs w:val="24"/>
        </w:rPr>
        <w:t>iaccertamento</w:t>
      </w:r>
      <w:r w:rsidR="00980C40" w:rsidRPr="00980C40">
        <w:rPr>
          <w:rFonts w:ascii="Times New Roman" w:hAnsi="Times New Roman" w:cs="Times New Roman"/>
          <w:b/>
          <w:i/>
          <w:sz w:val="24"/>
          <w:szCs w:val="24"/>
        </w:rPr>
        <w:t xml:space="preserve"> O</w:t>
      </w:r>
      <w:r w:rsidR="00980C40">
        <w:rPr>
          <w:rFonts w:ascii="Times New Roman" w:hAnsi="Times New Roman" w:cs="Times New Roman"/>
          <w:b/>
          <w:i/>
          <w:sz w:val="24"/>
          <w:szCs w:val="24"/>
        </w:rPr>
        <w:t xml:space="preserve">rdinario Parziale e Variazione al Fondo Pluriennale Vincolato </w:t>
      </w:r>
      <w:r w:rsidR="00980C40" w:rsidRPr="00980C40">
        <w:rPr>
          <w:rFonts w:ascii="Times New Roman" w:hAnsi="Times New Roman" w:cs="Times New Roman"/>
          <w:b/>
          <w:i/>
          <w:sz w:val="24"/>
          <w:szCs w:val="24"/>
        </w:rPr>
        <w:t>2019</w:t>
      </w:r>
    </w:p>
    <w:p w:rsidR="0029298B" w:rsidRPr="007B4902" w:rsidRDefault="0029298B" w:rsidP="0029298B">
      <w:pPr>
        <w:pStyle w:val="Titolo"/>
        <w:rPr>
          <w:rFonts w:ascii="Times New Roman" w:hAnsi="Times New Roman" w:cs="Times New Roman"/>
          <w:b w:val="0"/>
          <w:i w:val="0"/>
          <w:sz w:val="24"/>
        </w:rPr>
      </w:pPr>
    </w:p>
    <w:p w:rsidR="00B70495" w:rsidRDefault="00C4355D" w:rsidP="004C0388">
      <w:pPr>
        <w:jc w:val="both"/>
      </w:pPr>
      <w:r>
        <w:t xml:space="preserve">L’anno </w:t>
      </w:r>
      <w:r w:rsidR="0007254B">
        <w:t>duemila</w:t>
      </w:r>
      <w:r w:rsidR="00BA14BE">
        <w:t>venti</w:t>
      </w:r>
      <w:r>
        <w:t xml:space="preserve"> il giorno </w:t>
      </w:r>
      <w:r w:rsidR="00980C40">
        <w:t>10</w:t>
      </w:r>
      <w:r>
        <w:t xml:space="preserve"> del mese di</w:t>
      </w:r>
      <w:r w:rsidR="00BF7062">
        <w:t xml:space="preserve"> </w:t>
      </w:r>
      <w:r w:rsidR="00980C40">
        <w:t>febbraio</w:t>
      </w:r>
      <w:r w:rsidR="00BF7062">
        <w:t xml:space="preserve"> </w:t>
      </w:r>
      <w:r>
        <w:t xml:space="preserve"> alle ore </w:t>
      </w:r>
      <w:r w:rsidR="00BF7062">
        <w:t>9</w:t>
      </w:r>
      <w:r>
        <w:t>,30, presso lo studio del rag. Guido Calì, si è riunito il Collegio dei Revisori nominato dal Consiglio Comunale con propria deliberazione numero 4 del 19 marzo 2019</w:t>
      </w:r>
      <w:r w:rsidR="0007254B">
        <w:t xml:space="preserve">, per procedere alla </w:t>
      </w:r>
      <w:r w:rsidR="00F670E1">
        <w:t>presa visione della “</w:t>
      </w:r>
      <w:r w:rsidR="00980C40">
        <w:t>Determina del Direttore Area 2 – Bilancio e Performance – Servizio Bilancio, Rendiconto e Contabilità Economica, Dottoressa Alessandra Cuccuru,</w:t>
      </w:r>
      <w:r w:rsidR="00F670E1">
        <w:t xml:space="preserve"> numero </w:t>
      </w:r>
      <w:r w:rsidR="000A1D4C">
        <w:t>1</w:t>
      </w:r>
      <w:r w:rsidR="00AC1F02">
        <w:t xml:space="preserve"> del </w:t>
      </w:r>
      <w:r w:rsidR="00980C40">
        <w:t xml:space="preserve"> 6 </w:t>
      </w:r>
      <w:r w:rsidR="00F670E1">
        <w:t xml:space="preserve"> </w:t>
      </w:r>
      <w:r w:rsidR="000A1D4C">
        <w:t>gennaio</w:t>
      </w:r>
      <w:r w:rsidR="00870F59">
        <w:t xml:space="preserve"> </w:t>
      </w:r>
      <w:r w:rsidR="00F670E1">
        <w:t>20</w:t>
      </w:r>
      <w:r w:rsidR="000A1D4C">
        <w:t>20</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CA617E" w:rsidRDefault="00CA617E" w:rsidP="00CA617E">
      <w:pPr>
        <w:pStyle w:val="Paragrafoelenco"/>
        <w:numPr>
          <w:ilvl w:val="0"/>
          <w:numId w:val="27"/>
        </w:numPr>
        <w:jc w:val="both"/>
      </w:pPr>
      <w:r>
        <w:t xml:space="preserve">che con la deliberazione n. 73 del 19/12/2019 il Consiglio Comunale ha approvato il bilancio di previsione per gli esercizi 2020/2022; </w:t>
      </w:r>
    </w:p>
    <w:p w:rsidR="00CA617E" w:rsidRPr="00CA617E" w:rsidRDefault="00CA617E" w:rsidP="00CA617E">
      <w:pPr>
        <w:pStyle w:val="Paragrafoelenco"/>
        <w:numPr>
          <w:ilvl w:val="0"/>
          <w:numId w:val="27"/>
        </w:numPr>
        <w:jc w:val="both"/>
        <w:rPr>
          <w:b/>
        </w:rPr>
      </w:pPr>
      <w:r>
        <w:t xml:space="preserve">che con  il decreto sindacale n. 10412 del 11/03/2019, il Sindaco ha confermato l’incarico, già conferito con precedenti provvedimenti, di responsabile di posizione organizzativa per l’area A2 “Bilancio, Performance e Entrate” alla Dott.ssa Alessandra Cuccuru; </w:t>
      </w:r>
    </w:p>
    <w:p w:rsidR="00CA617E" w:rsidRPr="00CA617E" w:rsidRDefault="00CA617E" w:rsidP="00CA617E">
      <w:pPr>
        <w:pStyle w:val="Paragrafoelenco"/>
        <w:numPr>
          <w:ilvl w:val="0"/>
          <w:numId w:val="27"/>
        </w:numPr>
        <w:jc w:val="both"/>
        <w:rPr>
          <w:b/>
        </w:rPr>
      </w:pPr>
      <w:r>
        <w:t>visto il D. Lgs. 18 agosto 2000, n. 267, come modificato dal D.Lgs., n. 118/2011 e dal D.Lgs.  n.126/2014.</w:t>
      </w:r>
    </w:p>
    <w:p w:rsidR="00B70495" w:rsidRPr="00CA617E" w:rsidRDefault="005E53CA" w:rsidP="00CA617E">
      <w:pPr>
        <w:jc w:val="center"/>
        <w:rPr>
          <w:b/>
        </w:rPr>
      </w:pPr>
      <w:r w:rsidRPr="00CA617E">
        <w:rPr>
          <w:b/>
        </w:rPr>
        <w:t>PRESO ATTO</w:t>
      </w:r>
    </w:p>
    <w:p w:rsidR="001C7E86" w:rsidRDefault="001C7E86" w:rsidP="001C7E86">
      <w:pPr>
        <w:pStyle w:val="Paragrafoelenco"/>
        <w:numPr>
          <w:ilvl w:val="0"/>
          <w:numId w:val="28"/>
        </w:numPr>
        <w:jc w:val="both"/>
      </w:pPr>
      <w:r w:rsidRPr="001C7E86">
        <w:t xml:space="preserve">che il principio contabile n. 9.1 concernente la disciplina della gestione dei residui contempla la possibilità, in deroga alla regola generale che prevede l’approvazione del riaccertamento ordinario dei residui con un’unica deliberazione della giunta in vista dell’approvazione del rendiconto, di procedere con provvedimento del responsabile del servizio finanziario a eventuali riaccertamenti parziali onde consentire la reimputazione all’esercizio in corso di obbligazioni da incassare o pagare necessariamente prima del riaccertamento ordinario, previa acquisizione del parere dell’organo di revisione; </w:t>
      </w:r>
    </w:p>
    <w:p w:rsidR="001C7E86" w:rsidRDefault="001C7E86" w:rsidP="001C7E86">
      <w:pPr>
        <w:pStyle w:val="Paragrafoelenco"/>
        <w:numPr>
          <w:ilvl w:val="0"/>
          <w:numId w:val="28"/>
        </w:numPr>
        <w:jc w:val="both"/>
      </w:pPr>
      <w:r>
        <w:t xml:space="preserve">che </w:t>
      </w:r>
      <w:r w:rsidRPr="001C7E86">
        <w:t>il principio contabile n. 5.4 disciplina l’istituzione del fondo pluriennale vincolato quale saldo finanziario per garantire la copertura di spese correnti e di spese di investimento impegnate con obbligazioni giuridicamente perfezionate a fronte di entrate derivanti da trasferimenti correnti vincolati e di entrate destinate a dare copertura a spese in c/capitale, la cui esigibilità si realizza in esercizi successivi alla esigibilità dell’entrata</w:t>
      </w:r>
      <w:r>
        <w:t>;</w:t>
      </w:r>
    </w:p>
    <w:p w:rsidR="002C4A1E" w:rsidRPr="001C7E86" w:rsidRDefault="002C4A1E" w:rsidP="001C7E86">
      <w:pPr>
        <w:pStyle w:val="Paragrafoelenco"/>
        <w:numPr>
          <w:ilvl w:val="0"/>
          <w:numId w:val="28"/>
        </w:numPr>
        <w:jc w:val="both"/>
      </w:pPr>
      <w:r>
        <w:lastRenderedPageBreak/>
        <w:t>della</w:t>
      </w:r>
      <w:r w:rsidRPr="002C4A1E">
        <w:t xml:space="preserve"> richiesta datata 4/2/2020 da parte del Direttore dell’area A5, con la quale, stante la necessità di procedere al pagamento della fattura emessa dalla Coop. Blue Service concernente la mensilità del mese di Gennaio 2020 in seno all’attività del progetto “Lavoras – cantiere 6.1.G” finanziato dalla Regione Sardegna, chiede la reimputazione nell’esercizio 2020 della somma di € 8.753,73 di cui all’impegno 229/2019</w:t>
      </w:r>
      <w:r>
        <w:t>.</w:t>
      </w:r>
    </w:p>
    <w:p w:rsidR="001C7E86" w:rsidRDefault="001C7E86" w:rsidP="001C7E86">
      <w:pPr>
        <w:jc w:val="both"/>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CA617E" w:rsidRDefault="00CA617E" w:rsidP="00E57F59">
      <w:pPr>
        <w:pStyle w:val="Paragrafoelenco"/>
        <w:numPr>
          <w:ilvl w:val="0"/>
          <w:numId w:val="21"/>
        </w:numPr>
        <w:jc w:val="both"/>
      </w:pPr>
      <w:r w:rsidRPr="00CA617E">
        <w:t>il D.Lgs 118/11 e ss.mm. e i principi contabili allegati</w:t>
      </w:r>
      <w:r>
        <w:t>;</w:t>
      </w:r>
    </w:p>
    <w:p w:rsidR="00AA035D" w:rsidRDefault="001C1784" w:rsidP="00E57F59">
      <w:pPr>
        <w:pStyle w:val="Paragrafoelenco"/>
        <w:numPr>
          <w:ilvl w:val="0"/>
          <w:numId w:val="21"/>
        </w:numPr>
        <w:jc w:val="both"/>
      </w:pPr>
      <w:r>
        <w:t>i</w:t>
      </w:r>
      <w:r w:rsidR="00AA035D">
        <w:t xml:space="preserve"> pareri di regolarità tecnica</w:t>
      </w:r>
      <w:r w:rsidR="00AC1F02">
        <w:t>,</w:t>
      </w:r>
      <w:r w:rsidR="00AA035D">
        <w:t xml:space="preserve"> </w:t>
      </w:r>
      <w:r w:rsidR="00AC1F02">
        <w:t xml:space="preserve">finanziaria </w:t>
      </w:r>
      <w:r w:rsidR="00AA035D">
        <w:t>e contabile rilasciati ai sensi dell’art. 49 comma 1 del D.L. 267/2000 e successive modificazioni ed integrazioni</w:t>
      </w:r>
      <w:r w:rsidR="008D3008">
        <w:t xml:space="preserve"> dal Dirigente responsabile del settore</w:t>
      </w:r>
      <w:r w:rsidR="00CA617E">
        <w:t xml:space="preserve"> Area 2</w:t>
      </w:r>
      <w:r w:rsidR="00AA035D">
        <w:t>;</w:t>
      </w:r>
    </w:p>
    <w:p w:rsidR="00CA617E" w:rsidRDefault="00CA617E" w:rsidP="00CA617E">
      <w:pPr>
        <w:pStyle w:val="Paragrafoelenco"/>
        <w:numPr>
          <w:ilvl w:val="0"/>
          <w:numId w:val="21"/>
        </w:numPr>
        <w:jc w:val="both"/>
      </w:pPr>
      <w:r w:rsidRPr="00CA617E">
        <w:t>l’art. 175 del D.Lgs 267/2000 e ss.mm</w:t>
      </w:r>
      <w:r>
        <w:t>..</w:t>
      </w:r>
    </w:p>
    <w:p w:rsidR="005B7EAA" w:rsidRDefault="00F03C70" w:rsidP="005B7EAA">
      <w:pPr>
        <w:jc w:val="center"/>
        <w:rPr>
          <w:b/>
        </w:rPr>
      </w:pPr>
      <w:r>
        <w:rPr>
          <w:b/>
        </w:rPr>
        <w:t>VISTA</w:t>
      </w:r>
    </w:p>
    <w:p w:rsidR="00F03C70" w:rsidRDefault="00F03C70" w:rsidP="00F03C70">
      <w:r w:rsidRPr="00F03C70">
        <w:t>La richiesta del Direttore Area 2</w:t>
      </w:r>
      <w:r w:rsidR="00BB51EB">
        <w:t>:</w:t>
      </w:r>
    </w:p>
    <w:p w:rsidR="00F43488" w:rsidRDefault="00F43488" w:rsidP="00F03C70">
      <w:r>
        <w:t>Riaccertamento di competenza euro  8.753,73</w:t>
      </w:r>
      <w:r w:rsidR="00BB51EB">
        <w:t xml:space="preserve"> </w:t>
      </w:r>
      <w:r w:rsidR="00BB51EB" w:rsidRPr="00BB51EB">
        <w:t>Altri servizi in appalto o in convenzione - Affidamento cooperativa Lavoras - cap e 2355</w:t>
      </w:r>
      <w:r w:rsidR="00BB51EB">
        <w:t xml:space="preserve"> – Capitolo </w:t>
      </w:r>
      <w:r w:rsidR="00BB51EB" w:rsidRPr="00BB51EB">
        <w:t>2138200</w:t>
      </w:r>
      <w:r w:rsidR="00BB51EB">
        <w:t>4</w:t>
      </w:r>
    </w:p>
    <w:p w:rsidR="00F43488" w:rsidRPr="00F03C70" w:rsidRDefault="00F43488" w:rsidP="00F03C70">
      <w:r>
        <w:t>Utilizzo fondo Pluriennale vincolato corrente euro 8.753,73</w:t>
      </w:r>
    </w:p>
    <w:p w:rsidR="00870F59" w:rsidRDefault="00870F59" w:rsidP="00870F59">
      <w:pPr>
        <w:suppressAutoHyphens/>
        <w:autoSpaceDN w:val="0"/>
        <w:spacing w:after="0" w:line="240" w:lineRule="auto"/>
        <w:ind w:left="709"/>
        <w:jc w:val="both"/>
        <w:textAlignment w:val="baseline"/>
      </w:pPr>
    </w:p>
    <w:p w:rsidR="008E4265" w:rsidRPr="00870F59" w:rsidRDefault="008E4265" w:rsidP="00870F59">
      <w:r w:rsidRPr="00870F59">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parere favorevole ai sensi dell'art. 239 del D.Lgs n. 267/2000. in ordine alla congruità, coerenza e attendibilità delle variazioni, di competenza, </w:t>
      </w:r>
      <w:r w:rsidR="00096DDE">
        <w:rPr>
          <w:rFonts w:asciiTheme="minorHAnsi" w:eastAsiaTheme="minorHAnsi" w:hAnsiTheme="minorHAnsi" w:cstheme="minorBidi"/>
          <w:kern w:val="0"/>
          <w:sz w:val="22"/>
          <w:szCs w:val="22"/>
          <w:lang w:eastAsia="en-US"/>
        </w:rPr>
        <w:t>dettagliatamente descritte negli allegati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3C7D06">
        <w:rPr>
          <w:rFonts w:asciiTheme="minorHAnsi" w:eastAsiaTheme="minorHAnsi" w:hAnsiTheme="minorHAnsi" w:cstheme="minorBidi"/>
          <w:kern w:val="0"/>
          <w:sz w:val="22"/>
          <w:szCs w:val="22"/>
          <w:lang w:eastAsia="en-US"/>
        </w:rPr>
        <w:t>10</w:t>
      </w:r>
      <w:r w:rsidR="00870F59">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 xml:space="preserve"> </w:t>
      </w:r>
      <w:r w:rsidR="003C7D06">
        <w:rPr>
          <w:rFonts w:asciiTheme="minorHAnsi" w:eastAsiaTheme="minorHAnsi" w:hAnsiTheme="minorHAnsi" w:cstheme="minorBidi"/>
          <w:kern w:val="0"/>
          <w:sz w:val="22"/>
          <w:szCs w:val="22"/>
          <w:lang w:eastAsia="en-US"/>
        </w:rPr>
        <w:t>febbraio</w:t>
      </w:r>
      <w:r w:rsidR="00870F59">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20</w:t>
      </w:r>
      <w:r w:rsidR="005B7D3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B70495" w:rsidRPr="000B3DEE" w:rsidRDefault="00B70495" w:rsidP="004C0388">
      <w:pPr>
        <w:jc w:val="center"/>
        <w:rPr>
          <w:b/>
        </w:rPr>
      </w:pPr>
    </w:p>
    <w:p w:rsidR="00A139C3" w:rsidRDefault="00A139C3"/>
    <w:p w:rsidR="00A139C3" w:rsidRDefault="00A139C3"/>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8C1" w:rsidRDefault="005258C1" w:rsidP="00A139C3">
      <w:pPr>
        <w:spacing w:after="0" w:line="240" w:lineRule="auto"/>
      </w:pPr>
      <w:r>
        <w:separator/>
      </w:r>
    </w:p>
  </w:endnote>
  <w:endnote w:type="continuationSeparator" w:id="1">
    <w:p w:rsidR="005258C1" w:rsidRDefault="005258C1"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Default="001E25ED" w:rsidP="00A139C3">
    <w:pPr>
      <w:pStyle w:val="Pidipagina"/>
      <w:jc w:val="center"/>
    </w:pPr>
    <w:r>
      <w:rPr>
        <w:rFonts w:ascii="Garamond" w:hAnsi="Garamond" w:cs="Garamond"/>
        <w:i/>
        <w:iCs/>
        <w:color w:val="808080"/>
        <w:sz w:val="20"/>
      </w:rPr>
      <w:t xml:space="preserve">Comune di Selargius  - </w:t>
    </w:r>
    <w:r w:rsidR="00963CDD">
      <w:rPr>
        <w:rFonts w:ascii="Garamond" w:hAnsi="Garamond" w:cs="Garamond"/>
        <w:i/>
        <w:iCs/>
        <w:color w:val="808080"/>
        <w:sz w:val="20"/>
      </w:rPr>
      <w:t xml:space="preserve">Parere variazione Bilancio </w:t>
    </w:r>
    <w:r w:rsidR="00F670E1">
      <w:rPr>
        <w:rFonts w:ascii="Garamond" w:hAnsi="Garamond" w:cs="Garamond"/>
        <w:i/>
        <w:iCs/>
        <w:color w:val="808080"/>
        <w:sz w:val="20"/>
      </w:rPr>
      <w:t xml:space="preserve">finanziario </w:t>
    </w:r>
    <w:r w:rsidR="00963CDD">
      <w:rPr>
        <w:rFonts w:ascii="Garamond" w:hAnsi="Garamond" w:cs="Garamond"/>
        <w:i/>
        <w:iCs/>
        <w:color w:val="808080"/>
        <w:sz w:val="20"/>
      </w:rPr>
      <w:t>di previsione 20</w:t>
    </w:r>
    <w:r w:rsidR="005B7D3B">
      <w:rPr>
        <w:rFonts w:ascii="Garamond" w:hAnsi="Garamond" w:cs="Garamond"/>
        <w:i/>
        <w:iCs/>
        <w:color w:val="808080"/>
        <w:sz w:val="20"/>
      </w:rPr>
      <w:t>20</w:t>
    </w:r>
    <w:r w:rsidR="00F670E1">
      <w:rPr>
        <w:rFonts w:ascii="Garamond" w:hAnsi="Garamond" w:cs="Garamond"/>
        <w:i/>
        <w:iCs/>
        <w:color w:val="808080"/>
        <w:sz w:val="20"/>
      </w:rPr>
      <w:t xml:space="preserve"> - 202</w:t>
    </w:r>
    <w:r w:rsidR="005B7D3B">
      <w:rPr>
        <w:rFonts w:ascii="Garamond" w:hAnsi="Garamond" w:cs="Garamond"/>
        <w:i/>
        <w:iCs/>
        <w:color w:val="808080"/>
        <w:sz w:val="20"/>
      </w:rPr>
      <w:t>2</w:t>
    </w:r>
  </w:p>
  <w:p w:rsidR="001E25ED" w:rsidRDefault="001E2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8C1" w:rsidRDefault="005258C1" w:rsidP="00A139C3">
      <w:pPr>
        <w:spacing w:after="0" w:line="240" w:lineRule="auto"/>
      </w:pPr>
      <w:r>
        <w:separator/>
      </w:r>
    </w:p>
  </w:footnote>
  <w:footnote w:type="continuationSeparator" w:id="1">
    <w:p w:rsidR="005258C1" w:rsidRDefault="005258C1"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Pr="007B4902" w:rsidRDefault="00017B77"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1E25ED" w:rsidRDefault="00017B77">
                    <w:pPr>
                      <w:pStyle w:val="Pidipagina"/>
                      <w:jc w:val="center"/>
                      <w:rPr>
                        <w:color w:val="FFFFFF" w:themeColor="background1"/>
                      </w:rPr>
                    </w:pPr>
                    <w:r w:rsidRPr="00017B77">
                      <w:fldChar w:fldCharType="begin"/>
                    </w:r>
                    <w:r w:rsidR="006C3541">
                      <w:instrText xml:space="preserve"> PAGE   \* MERGEFORMAT </w:instrText>
                    </w:r>
                    <w:r w:rsidRPr="00017B77">
                      <w:fldChar w:fldCharType="separate"/>
                    </w:r>
                    <w:r w:rsidR="00096DDE" w:rsidRPr="00096DDE">
                      <w:rPr>
                        <w:noProof/>
                        <w:color w:val="FFFFFF" w:themeColor="background1"/>
                      </w:rPr>
                      <w:t>4</w:t>
                    </w:r>
                    <w:r>
                      <w:rPr>
                        <w:noProof/>
                        <w:color w:val="FFFFFF" w:themeColor="background1"/>
                      </w:rPr>
                      <w:fldChar w:fldCharType="end"/>
                    </w:r>
                  </w:p>
                  <w:p w:rsidR="001E25ED" w:rsidRDefault="001E25ED"/>
                </w:txbxContent>
              </v:textbox>
              <w10:wrap anchorx="page" anchory="margin"/>
            </v:shape>
          </w:pict>
        </w:r>
      </w:sdtContent>
    </w:sdt>
    <w:r w:rsidR="001E25E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1E25ED" w:rsidRPr="007B4902" w:rsidRDefault="001E25E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1E25ED" w:rsidRPr="007B4902" w:rsidRDefault="001E25ED" w:rsidP="00A139C3">
    <w:pPr>
      <w:jc w:val="center"/>
    </w:pPr>
  </w:p>
  <w:p w:rsidR="001E25ED" w:rsidRDefault="001E25E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47495"/>
    <w:multiLevelType w:val="hybridMultilevel"/>
    <w:tmpl w:val="408EE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8E0E29"/>
    <w:multiLevelType w:val="hybridMultilevel"/>
    <w:tmpl w:val="F2BEE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450C0E"/>
    <w:multiLevelType w:val="multilevel"/>
    <w:tmpl w:val="5EB6C6E6"/>
    <w:lvl w:ilvl="0">
      <w:numFmt w:val="bullet"/>
      <w:lvlText w:val=""/>
      <w:lvlJc w:val="left"/>
      <w:pPr>
        <w:ind w:left="794" w:hanging="360"/>
      </w:pPr>
      <w:rPr>
        <w:rFonts w:ascii="Symbol" w:hAnsi="Symbol"/>
      </w:rPr>
    </w:lvl>
    <w:lvl w:ilvl="1">
      <w:numFmt w:val="bullet"/>
      <w:lvlText w:val="o"/>
      <w:lvlJc w:val="left"/>
      <w:pPr>
        <w:ind w:left="1514" w:hanging="360"/>
      </w:pPr>
      <w:rPr>
        <w:rFonts w:ascii="Courier New" w:hAnsi="Courier New" w:cs="Courier New"/>
      </w:rPr>
    </w:lvl>
    <w:lvl w:ilvl="2">
      <w:numFmt w:val="bullet"/>
      <w:lvlText w:val=""/>
      <w:lvlJc w:val="left"/>
      <w:pPr>
        <w:ind w:left="2234" w:hanging="360"/>
      </w:pPr>
      <w:rPr>
        <w:rFonts w:ascii="Wingdings" w:hAnsi="Wingdings"/>
      </w:rPr>
    </w:lvl>
    <w:lvl w:ilvl="3">
      <w:numFmt w:val="bullet"/>
      <w:lvlText w:val=""/>
      <w:lvlJc w:val="left"/>
      <w:pPr>
        <w:ind w:left="2954" w:hanging="360"/>
      </w:pPr>
      <w:rPr>
        <w:rFonts w:ascii="Symbol" w:hAnsi="Symbol"/>
      </w:rPr>
    </w:lvl>
    <w:lvl w:ilvl="4">
      <w:numFmt w:val="bullet"/>
      <w:lvlText w:val="o"/>
      <w:lvlJc w:val="left"/>
      <w:pPr>
        <w:ind w:left="3674" w:hanging="360"/>
      </w:pPr>
      <w:rPr>
        <w:rFonts w:ascii="Courier New" w:hAnsi="Courier New" w:cs="Courier New"/>
      </w:rPr>
    </w:lvl>
    <w:lvl w:ilvl="5">
      <w:numFmt w:val="bullet"/>
      <w:lvlText w:val=""/>
      <w:lvlJc w:val="left"/>
      <w:pPr>
        <w:ind w:left="4394" w:hanging="360"/>
      </w:pPr>
      <w:rPr>
        <w:rFonts w:ascii="Wingdings" w:hAnsi="Wingdings"/>
      </w:rPr>
    </w:lvl>
    <w:lvl w:ilvl="6">
      <w:numFmt w:val="bullet"/>
      <w:lvlText w:val=""/>
      <w:lvlJc w:val="left"/>
      <w:pPr>
        <w:ind w:left="5114" w:hanging="360"/>
      </w:pPr>
      <w:rPr>
        <w:rFonts w:ascii="Symbol" w:hAnsi="Symbol"/>
      </w:rPr>
    </w:lvl>
    <w:lvl w:ilvl="7">
      <w:numFmt w:val="bullet"/>
      <w:lvlText w:val="o"/>
      <w:lvlJc w:val="left"/>
      <w:pPr>
        <w:ind w:left="5834" w:hanging="360"/>
      </w:pPr>
      <w:rPr>
        <w:rFonts w:ascii="Courier New" w:hAnsi="Courier New" w:cs="Courier New"/>
      </w:rPr>
    </w:lvl>
    <w:lvl w:ilvl="8">
      <w:numFmt w:val="bullet"/>
      <w:lvlText w:val=""/>
      <w:lvlJc w:val="left"/>
      <w:pPr>
        <w:ind w:left="6554" w:hanging="360"/>
      </w:pPr>
      <w:rPr>
        <w:rFonts w:ascii="Wingdings" w:hAnsi="Wingdings"/>
      </w:rPr>
    </w:lvl>
  </w:abstractNum>
  <w:abstractNum w:abstractNumId="19">
    <w:nsid w:val="463821C0"/>
    <w:multiLevelType w:val="hybridMultilevel"/>
    <w:tmpl w:val="085AE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BB7443"/>
    <w:multiLevelType w:val="hybridMultilevel"/>
    <w:tmpl w:val="1124D1D8"/>
    <w:lvl w:ilvl="0" w:tplc="04100001">
      <w:start w:val="1"/>
      <w:numFmt w:val="bullet"/>
      <w:lvlText w:val=""/>
      <w:lvlJc w:val="left"/>
      <w:pPr>
        <w:ind w:left="794" w:hanging="360"/>
      </w:pPr>
      <w:rPr>
        <w:rFonts w:ascii="Symbol" w:hAnsi="Symbol" w:hint="default"/>
      </w:rPr>
    </w:lvl>
    <w:lvl w:ilvl="1" w:tplc="04100003">
      <w:start w:val="1"/>
      <w:numFmt w:val="bullet"/>
      <w:lvlText w:val="o"/>
      <w:lvlJc w:val="left"/>
      <w:pPr>
        <w:ind w:left="1514" w:hanging="360"/>
      </w:pPr>
      <w:rPr>
        <w:rFonts w:ascii="Courier New" w:hAnsi="Courier New" w:cs="Courier New" w:hint="default"/>
      </w:rPr>
    </w:lvl>
    <w:lvl w:ilvl="2" w:tplc="04100005">
      <w:start w:val="1"/>
      <w:numFmt w:val="bullet"/>
      <w:lvlText w:val=""/>
      <w:lvlJc w:val="left"/>
      <w:pPr>
        <w:ind w:left="2234" w:hanging="360"/>
      </w:pPr>
      <w:rPr>
        <w:rFonts w:ascii="Wingdings" w:hAnsi="Wingdings" w:hint="default"/>
      </w:rPr>
    </w:lvl>
    <w:lvl w:ilvl="3" w:tplc="04100001">
      <w:start w:val="1"/>
      <w:numFmt w:val="bullet"/>
      <w:lvlText w:val=""/>
      <w:lvlJc w:val="left"/>
      <w:pPr>
        <w:ind w:left="2954" w:hanging="360"/>
      </w:pPr>
      <w:rPr>
        <w:rFonts w:ascii="Symbol" w:hAnsi="Symbol" w:hint="default"/>
      </w:rPr>
    </w:lvl>
    <w:lvl w:ilvl="4" w:tplc="04100003">
      <w:start w:val="1"/>
      <w:numFmt w:val="bullet"/>
      <w:lvlText w:val="o"/>
      <w:lvlJc w:val="left"/>
      <w:pPr>
        <w:ind w:left="3674" w:hanging="360"/>
      </w:pPr>
      <w:rPr>
        <w:rFonts w:ascii="Courier New" w:hAnsi="Courier New" w:cs="Courier New" w:hint="default"/>
      </w:rPr>
    </w:lvl>
    <w:lvl w:ilvl="5" w:tplc="04100005">
      <w:start w:val="1"/>
      <w:numFmt w:val="bullet"/>
      <w:lvlText w:val=""/>
      <w:lvlJc w:val="left"/>
      <w:pPr>
        <w:ind w:left="4394" w:hanging="360"/>
      </w:pPr>
      <w:rPr>
        <w:rFonts w:ascii="Wingdings" w:hAnsi="Wingdings" w:hint="default"/>
      </w:rPr>
    </w:lvl>
    <w:lvl w:ilvl="6" w:tplc="04100001">
      <w:start w:val="1"/>
      <w:numFmt w:val="bullet"/>
      <w:lvlText w:val=""/>
      <w:lvlJc w:val="left"/>
      <w:pPr>
        <w:ind w:left="5114" w:hanging="360"/>
      </w:pPr>
      <w:rPr>
        <w:rFonts w:ascii="Symbol" w:hAnsi="Symbol" w:hint="default"/>
      </w:rPr>
    </w:lvl>
    <w:lvl w:ilvl="7" w:tplc="04100003">
      <w:start w:val="1"/>
      <w:numFmt w:val="bullet"/>
      <w:lvlText w:val="o"/>
      <w:lvlJc w:val="left"/>
      <w:pPr>
        <w:ind w:left="5834" w:hanging="360"/>
      </w:pPr>
      <w:rPr>
        <w:rFonts w:ascii="Courier New" w:hAnsi="Courier New" w:cs="Courier New" w:hint="default"/>
      </w:rPr>
    </w:lvl>
    <w:lvl w:ilvl="8" w:tplc="04100005">
      <w:start w:val="1"/>
      <w:numFmt w:val="bullet"/>
      <w:lvlText w:val=""/>
      <w:lvlJc w:val="left"/>
      <w:pPr>
        <w:ind w:left="6554" w:hanging="360"/>
      </w:pPr>
      <w:rPr>
        <w:rFonts w:ascii="Wingdings" w:hAnsi="Wingdings" w:hint="default"/>
      </w:rPr>
    </w:lvl>
  </w:abstractNum>
  <w:abstractNum w:abstractNumId="25">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A743ED"/>
    <w:multiLevelType w:val="hybridMultilevel"/>
    <w:tmpl w:val="26169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20"/>
  </w:num>
  <w:num w:numId="5">
    <w:abstractNumId w:val="8"/>
  </w:num>
  <w:num w:numId="6">
    <w:abstractNumId w:val="0"/>
  </w:num>
  <w:num w:numId="7">
    <w:abstractNumId w:val="1"/>
  </w:num>
  <w:num w:numId="8">
    <w:abstractNumId w:val="12"/>
  </w:num>
  <w:num w:numId="9">
    <w:abstractNumId w:val="10"/>
  </w:num>
  <w:num w:numId="10">
    <w:abstractNumId w:val="15"/>
  </w:num>
  <w:num w:numId="11">
    <w:abstractNumId w:val="14"/>
  </w:num>
  <w:num w:numId="12">
    <w:abstractNumId w:val="22"/>
  </w:num>
  <w:num w:numId="13">
    <w:abstractNumId w:val="13"/>
  </w:num>
  <w:num w:numId="14">
    <w:abstractNumId w:val="17"/>
  </w:num>
  <w:num w:numId="15">
    <w:abstractNumId w:val="3"/>
  </w:num>
  <w:num w:numId="16">
    <w:abstractNumId w:val="23"/>
  </w:num>
  <w:num w:numId="17">
    <w:abstractNumId w:val="21"/>
  </w:num>
  <w:num w:numId="18">
    <w:abstractNumId w:val="5"/>
  </w:num>
  <w:num w:numId="19">
    <w:abstractNumId w:val="6"/>
  </w:num>
  <w:num w:numId="20">
    <w:abstractNumId w:val="26"/>
  </w:num>
  <w:num w:numId="21">
    <w:abstractNumId w:val="27"/>
  </w:num>
  <w:num w:numId="22">
    <w:abstractNumId w:val="25"/>
  </w:num>
  <w:num w:numId="23">
    <w:abstractNumId w:val="16"/>
  </w:num>
  <w:num w:numId="24">
    <w:abstractNumId w:val="19"/>
  </w:num>
  <w:num w:numId="25">
    <w:abstractNumId w:val="18"/>
  </w:num>
  <w:num w:numId="26">
    <w:abstractNumId w:val="24"/>
  </w:num>
  <w:num w:numId="27">
    <w:abstractNumId w:val="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A139C3"/>
    <w:rsid w:val="00012B08"/>
    <w:rsid w:val="00014E51"/>
    <w:rsid w:val="00017B77"/>
    <w:rsid w:val="00017F82"/>
    <w:rsid w:val="00023425"/>
    <w:rsid w:val="000272D9"/>
    <w:rsid w:val="00027C16"/>
    <w:rsid w:val="00066C14"/>
    <w:rsid w:val="0007254B"/>
    <w:rsid w:val="000762C8"/>
    <w:rsid w:val="0008013B"/>
    <w:rsid w:val="00080E4C"/>
    <w:rsid w:val="00096DDE"/>
    <w:rsid w:val="000A1D4C"/>
    <w:rsid w:val="000A37C1"/>
    <w:rsid w:val="000B3DEE"/>
    <w:rsid w:val="000C1D7B"/>
    <w:rsid w:val="000D1CAC"/>
    <w:rsid w:val="000F635A"/>
    <w:rsid w:val="00101564"/>
    <w:rsid w:val="0014490D"/>
    <w:rsid w:val="0015417E"/>
    <w:rsid w:val="00160856"/>
    <w:rsid w:val="001647FD"/>
    <w:rsid w:val="00167538"/>
    <w:rsid w:val="00177140"/>
    <w:rsid w:val="00187DE7"/>
    <w:rsid w:val="00197ADF"/>
    <w:rsid w:val="001B2654"/>
    <w:rsid w:val="001B2691"/>
    <w:rsid w:val="001B6EFC"/>
    <w:rsid w:val="001C1784"/>
    <w:rsid w:val="001C1C1C"/>
    <w:rsid w:val="001C7E86"/>
    <w:rsid w:val="001E041A"/>
    <w:rsid w:val="001E25ED"/>
    <w:rsid w:val="001F2E9B"/>
    <w:rsid w:val="002111D0"/>
    <w:rsid w:val="00211AD5"/>
    <w:rsid w:val="0022775F"/>
    <w:rsid w:val="002455E1"/>
    <w:rsid w:val="002778C7"/>
    <w:rsid w:val="00280E3D"/>
    <w:rsid w:val="0029298B"/>
    <w:rsid w:val="002A2F10"/>
    <w:rsid w:val="002A41C9"/>
    <w:rsid w:val="002C4A1E"/>
    <w:rsid w:val="002D4514"/>
    <w:rsid w:val="00313CD1"/>
    <w:rsid w:val="00324313"/>
    <w:rsid w:val="0034330C"/>
    <w:rsid w:val="00346BBE"/>
    <w:rsid w:val="00372F98"/>
    <w:rsid w:val="003863D6"/>
    <w:rsid w:val="00397D11"/>
    <w:rsid w:val="003A666B"/>
    <w:rsid w:val="003B7CD1"/>
    <w:rsid w:val="003C5AA0"/>
    <w:rsid w:val="003C7D06"/>
    <w:rsid w:val="003F728A"/>
    <w:rsid w:val="004079A6"/>
    <w:rsid w:val="00417150"/>
    <w:rsid w:val="0044700C"/>
    <w:rsid w:val="0046202F"/>
    <w:rsid w:val="0046338D"/>
    <w:rsid w:val="004A2529"/>
    <w:rsid w:val="004B264D"/>
    <w:rsid w:val="004C0388"/>
    <w:rsid w:val="004C1DDB"/>
    <w:rsid w:val="004E10B6"/>
    <w:rsid w:val="004E2288"/>
    <w:rsid w:val="004F1C50"/>
    <w:rsid w:val="005066A9"/>
    <w:rsid w:val="00506D6B"/>
    <w:rsid w:val="00524420"/>
    <w:rsid w:val="005258C1"/>
    <w:rsid w:val="00546655"/>
    <w:rsid w:val="0055291F"/>
    <w:rsid w:val="005572C7"/>
    <w:rsid w:val="005A1ACF"/>
    <w:rsid w:val="005B5010"/>
    <w:rsid w:val="005B7D3B"/>
    <w:rsid w:val="005B7EAA"/>
    <w:rsid w:val="005E53CA"/>
    <w:rsid w:val="00636526"/>
    <w:rsid w:val="006379D7"/>
    <w:rsid w:val="0065183F"/>
    <w:rsid w:val="006604AC"/>
    <w:rsid w:val="006903A3"/>
    <w:rsid w:val="00692C6F"/>
    <w:rsid w:val="006C3541"/>
    <w:rsid w:val="006D0C50"/>
    <w:rsid w:val="006E3980"/>
    <w:rsid w:val="006F06B7"/>
    <w:rsid w:val="006F3BC1"/>
    <w:rsid w:val="00700ED1"/>
    <w:rsid w:val="0070491B"/>
    <w:rsid w:val="00732EE2"/>
    <w:rsid w:val="00742441"/>
    <w:rsid w:val="00760825"/>
    <w:rsid w:val="0077165B"/>
    <w:rsid w:val="007752A1"/>
    <w:rsid w:val="00816BDF"/>
    <w:rsid w:val="00842FCC"/>
    <w:rsid w:val="0084406E"/>
    <w:rsid w:val="008462FE"/>
    <w:rsid w:val="0085018B"/>
    <w:rsid w:val="00857007"/>
    <w:rsid w:val="00863A65"/>
    <w:rsid w:val="00870F59"/>
    <w:rsid w:val="00890FB4"/>
    <w:rsid w:val="008A3ABF"/>
    <w:rsid w:val="008C67FD"/>
    <w:rsid w:val="008C6FD1"/>
    <w:rsid w:val="008D3008"/>
    <w:rsid w:val="008E4265"/>
    <w:rsid w:val="008F2F3C"/>
    <w:rsid w:val="00925480"/>
    <w:rsid w:val="00937517"/>
    <w:rsid w:val="009538DC"/>
    <w:rsid w:val="00963CDD"/>
    <w:rsid w:val="00970CC6"/>
    <w:rsid w:val="00974190"/>
    <w:rsid w:val="0097638D"/>
    <w:rsid w:val="00980C40"/>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318BC"/>
    <w:rsid w:val="00A728B5"/>
    <w:rsid w:val="00A73388"/>
    <w:rsid w:val="00A80275"/>
    <w:rsid w:val="00A82E8A"/>
    <w:rsid w:val="00A915C0"/>
    <w:rsid w:val="00AA035D"/>
    <w:rsid w:val="00AA2DCF"/>
    <w:rsid w:val="00AC1F02"/>
    <w:rsid w:val="00AD7540"/>
    <w:rsid w:val="00AF6212"/>
    <w:rsid w:val="00B10C5E"/>
    <w:rsid w:val="00B12B5E"/>
    <w:rsid w:val="00B26817"/>
    <w:rsid w:val="00B5022A"/>
    <w:rsid w:val="00B62C35"/>
    <w:rsid w:val="00B6726B"/>
    <w:rsid w:val="00B70495"/>
    <w:rsid w:val="00B704A9"/>
    <w:rsid w:val="00B94727"/>
    <w:rsid w:val="00BA14BE"/>
    <w:rsid w:val="00BA6B60"/>
    <w:rsid w:val="00BB51EB"/>
    <w:rsid w:val="00BC4234"/>
    <w:rsid w:val="00BD50A4"/>
    <w:rsid w:val="00BF7062"/>
    <w:rsid w:val="00C06F12"/>
    <w:rsid w:val="00C14898"/>
    <w:rsid w:val="00C223B4"/>
    <w:rsid w:val="00C41B3C"/>
    <w:rsid w:val="00C43037"/>
    <w:rsid w:val="00C4355D"/>
    <w:rsid w:val="00C52D86"/>
    <w:rsid w:val="00C56530"/>
    <w:rsid w:val="00C639B3"/>
    <w:rsid w:val="00C7296B"/>
    <w:rsid w:val="00C73539"/>
    <w:rsid w:val="00C8220C"/>
    <w:rsid w:val="00CA3102"/>
    <w:rsid w:val="00CA617E"/>
    <w:rsid w:val="00CF5593"/>
    <w:rsid w:val="00CF64A8"/>
    <w:rsid w:val="00D0105F"/>
    <w:rsid w:val="00D1121E"/>
    <w:rsid w:val="00D455EE"/>
    <w:rsid w:val="00D5448C"/>
    <w:rsid w:val="00DA0F6B"/>
    <w:rsid w:val="00DA623F"/>
    <w:rsid w:val="00DC1E89"/>
    <w:rsid w:val="00E15E45"/>
    <w:rsid w:val="00E20D66"/>
    <w:rsid w:val="00E343EB"/>
    <w:rsid w:val="00E509D5"/>
    <w:rsid w:val="00E57F59"/>
    <w:rsid w:val="00E74D3A"/>
    <w:rsid w:val="00EC0E7C"/>
    <w:rsid w:val="00F03852"/>
    <w:rsid w:val="00F03C70"/>
    <w:rsid w:val="00F11CDA"/>
    <w:rsid w:val="00F27C90"/>
    <w:rsid w:val="00F43488"/>
    <w:rsid w:val="00F5010D"/>
    <w:rsid w:val="00F600C6"/>
    <w:rsid w:val="00F628E4"/>
    <w:rsid w:val="00F670E1"/>
    <w:rsid w:val="00F72FA1"/>
    <w:rsid w:val="00FB4285"/>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styleId="Nessunaspaziatura">
    <w:name w:val="No Spacing"/>
    <w:uiPriority w:val="1"/>
    <w:qFormat/>
    <w:rsid w:val="00E50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0E22-C2EC-4986-97A2-12AD8E79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4</Pages>
  <Words>596</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124</cp:revision>
  <dcterms:created xsi:type="dcterms:W3CDTF">2019-05-15T10:15:00Z</dcterms:created>
  <dcterms:modified xsi:type="dcterms:W3CDTF">2020-02-10T11:27:00Z</dcterms:modified>
</cp:coreProperties>
</file>